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51" w:rsidRDefault="00FA6651" w:rsidP="00FA665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Helvetica-Bold"/>
          <w:b/>
          <w:bCs/>
          <w:sz w:val="36"/>
          <w:szCs w:val="36"/>
          <w:lang w:val="fr-CA"/>
        </w:rPr>
      </w:pPr>
      <w:r>
        <w:rPr>
          <w:rFonts w:ascii="Century Gothic" w:hAnsi="Century Gothic" w:cs="Helvetica-Bold"/>
          <w:b/>
          <w:bCs/>
          <w:noProof/>
          <w:sz w:val="36"/>
          <w:szCs w:val="36"/>
          <w:lang w:val="fr-CA" w:eastAsia="fr-CA"/>
        </w:rPr>
        <w:drawing>
          <wp:inline distT="0" distB="0" distL="0" distR="0">
            <wp:extent cx="2465407" cy="188434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33_-_rfe_-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904" t="18862" r="23812" b="12900"/>
                    <a:stretch/>
                  </pic:blipFill>
                  <pic:spPr bwMode="auto">
                    <a:xfrm>
                      <a:off x="0" y="0"/>
                      <a:ext cx="2468973" cy="1887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651" w:rsidRDefault="00FA6651" w:rsidP="00FA66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36"/>
          <w:szCs w:val="36"/>
          <w:lang w:val="fr-CA"/>
        </w:rPr>
      </w:pPr>
    </w:p>
    <w:p w:rsidR="00FA6651" w:rsidRPr="00FA6651" w:rsidRDefault="00FA6651" w:rsidP="00FA66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0"/>
          <w:szCs w:val="20"/>
          <w:lang w:val="fr-CA"/>
        </w:rPr>
      </w:pPr>
      <w:r w:rsidRPr="008B677C">
        <w:rPr>
          <w:rFonts w:ascii="Century Gothic" w:hAnsi="Century Gothic" w:cs="Helvetica-Bold"/>
          <w:b/>
          <w:bCs/>
          <w:sz w:val="36"/>
          <w:szCs w:val="36"/>
          <w:lang w:val="fr-CA"/>
        </w:rPr>
        <w:t>ORDRE DU JOUR</w:t>
      </w:r>
      <w:r>
        <w:rPr>
          <w:rFonts w:ascii="Century Gothic" w:hAnsi="Century Gothic" w:cs="Helvetica-Bold"/>
          <w:b/>
          <w:bCs/>
          <w:sz w:val="36"/>
          <w:szCs w:val="36"/>
          <w:lang w:val="fr-CA"/>
        </w:rPr>
        <w:br/>
      </w:r>
    </w:p>
    <w:p w:rsidR="00FA6651" w:rsidRDefault="00FA6651" w:rsidP="00FA66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Oblique"/>
          <w:i/>
          <w:iCs/>
          <w:sz w:val="18"/>
          <w:szCs w:val="18"/>
          <w:lang w:val="fr-CA"/>
        </w:rPr>
      </w:pPr>
      <w:r>
        <w:rPr>
          <w:rFonts w:ascii="Century Gothic" w:hAnsi="Century Gothic" w:cs="Helvetica-Oblique"/>
          <w:i/>
          <w:iCs/>
          <w:sz w:val="18"/>
          <w:szCs w:val="18"/>
          <w:lang w:val="fr-CA"/>
        </w:rPr>
        <w:t>Assemblée générale du Réseau des femmes en environnement</w:t>
      </w:r>
    </w:p>
    <w:p w:rsidR="00FA6651" w:rsidRDefault="00FA6651" w:rsidP="00FA66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Oblique"/>
          <w:i/>
          <w:iCs/>
          <w:sz w:val="18"/>
          <w:szCs w:val="18"/>
          <w:lang w:val="fr-CA"/>
        </w:rPr>
      </w:pPr>
      <w:r>
        <w:rPr>
          <w:rFonts w:ascii="Century Gothic" w:hAnsi="Century Gothic" w:cs="Helvetica-Oblique"/>
          <w:i/>
          <w:iCs/>
          <w:sz w:val="18"/>
          <w:szCs w:val="18"/>
          <w:lang w:val="fr-CA"/>
        </w:rPr>
        <w:t>16 Novembre 201</w:t>
      </w:r>
      <w:r w:rsidR="00961B69">
        <w:rPr>
          <w:rFonts w:ascii="Century Gothic" w:hAnsi="Century Gothic" w:cs="Helvetica-Oblique"/>
          <w:i/>
          <w:iCs/>
          <w:sz w:val="18"/>
          <w:szCs w:val="18"/>
          <w:lang w:val="fr-CA"/>
        </w:rPr>
        <w:t>8</w:t>
      </w:r>
      <w:r>
        <w:rPr>
          <w:rFonts w:ascii="Century Gothic" w:hAnsi="Century Gothic" w:cs="Helvetica-Oblique"/>
          <w:i/>
          <w:iCs/>
          <w:sz w:val="18"/>
          <w:szCs w:val="18"/>
          <w:lang w:val="fr-CA"/>
        </w:rPr>
        <w:t xml:space="preserve">, </w:t>
      </w:r>
      <w:r w:rsidR="00B22C9C">
        <w:rPr>
          <w:rFonts w:ascii="Century Gothic" w:hAnsi="Century Gothic" w:cs="Helvetica-Oblique"/>
          <w:i/>
          <w:iCs/>
          <w:sz w:val="18"/>
          <w:szCs w:val="18"/>
          <w:lang w:val="fr-CA"/>
        </w:rPr>
        <w:t>16h30</w:t>
      </w:r>
      <w:r w:rsidRPr="008B677C">
        <w:rPr>
          <w:rFonts w:ascii="Century Gothic" w:hAnsi="Century Gothic" w:cs="Helvetica-Oblique"/>
          <w:i/>
          <w:iCs/>
          <w:sz w:val="18"/>
          <w:szCs w:val="18"/>
          <w:lang w:val="fr-CA"/>
        </w:rPr>
        <w:t xml:space="preserve">, </w:t>
      </w:r>
      <w:r>
        <w:rPr>
          <w:rFonts w:ascii="Century Gothic" w:hAnsi="Century Gothic" w:cs="Helvetica-Oblique"/>
          <w:i/>
          <w:iCs/>
          <w:sz w:val="18"/>
          <w:szCs w:val="18"/>
          <w:lang w:val="fr-CA"/>
        </w:rPr>
        <w:t>TELUQ</w:t>
      </w:r>
    </w:p>
    <w:p w:rsidR="00FA6651" w:rsidRPr="008B677C" w:rsidRDefault="00FA6651" w:rsidP="00FA66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Oblique"/>
          <w:i/>
          <w:iCs/>
          <w:sz w:val="18"/>
          <w:szCs w:val="18"/>
          <w:lang w:val="fr-CA"/>
        </w:rPr>
      </w:pPr>
    </w:p>
    <w:p w:rsidR="00FA6651" w:rsidRPr="008B677C" w:rsidRDefault="00FA6651" w:rsidP="00FA66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Oblique"/>
          <w:i/>
          <w:iCs/>
          <w:sz w:val="18"/>
          <w:szCs w:val="18"/>
          <w:lang w:val="fr-CA"/>
        </w:rPr>
      </w:pPr>
    </w:p>
    <w:p w:rsidR="00FA6651" w:rsidRDefault="00FA6651" w:rsidP="00FA66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4"/>
          <w:szCs w:val="24"/>
          <w:lang w:val="fr-CA"/>
        </w:rPr>
      </w:pPr>
      <w:r w:rsidRPr="008B677C">
        <w:rPr>
          <w:rFonts w:ascii="Century Gothic" w:hAnsi="Century Gothic" w:cs="Helvetica-Bold"/>
          <w:b/>
          <w:bCs/>
          <w:sz w:val="24"/>
          <w:szCs w:val="24"/>
          <w:lang w:val="fr-CA"/>
        </w:rPr>
        <w:t>L’Assemblée générale annuelle</w:t>
      </w:r>
    </w:p>
    <w:p w:rsidR="00FA6651" w:rsidRPr="008B677C" w:rsidRDefault="00FA6651" w:rsidP="00FA66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4"/>
          <w:szCs w:val="24"/>
          <w:lang w:val="fr-CA"/>
        </w:rPr>
      </w:pPr>
    </w:p>
    <w:p w:rsidR="00FA6651" w:rsidRDefault="00FA6651" w:rsidP="00FA6651">
      <w:pPr>
        <w:spacing w:before="100" w:after="0" w:line="360" w:lineRule="auto"/>
        <w:rPr>
          <w:rFonts w:ascii="Century Gothic" w:eastAsiaTheme="minorEastAsia" w:hAnsi="Century Gothic"/>
          <w:kern w:val="24"/>
          <w:sz w:val="28"/>
          <w:szCs w:val="28"/>
          <w:lang w:val="fr-CA" w:eastAsia="fr-CA"/>
        </w:rPr>
      </w:pPr>
    </w:p>
    <w:p w:rsidR="00FA6651" w:rsidRPr="00FA6651" w:rsidRDefault="00FA6651" w:rsidP="00FA6651">
      <w:pPr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1. Adoption de l’ordre du jour</w:t>
      </w:r>
    </w:p>
    <w:p w:rsidR="00FA6651" w:rsidRPr="00FA6651" w:rsidRDefault="00FA6651" w:rsidP="00FA6651">
      <w:pPr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2. Adoption du procès-verbal de l’assemblée générale tenue le</w:t>
      </w:r>
      <w:r w:rsidR="00961B69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 xml:space="preserve"> 16 novembre 2017.</w:t>
      </w:r>
    </w:p>
    <w:p w:rsidR="00FA6651" w:rsidRPr="00FA6651" w:rsidRDefault="00FA6651" w:rsidP="00FA6651">
      <w:pPr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3. Présentation des principales activités 201</w:t>
      </w:r>
      <w:r w:rsidR="00961B69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7</w:t>
      </w: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-1</w:t>
      </w:r>
      <w:r w:rsidR="00961B69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8</w:t>
      </w:r>
    </w:p>
    <w:p w:rsidR="00FA6651" w:rsidRPr="00FA6651" w:rsidRDefault="00FA6651" w:rsidP="00FA6651">
      <w:pPr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4. Adoption du rapport d’activités pour l’année 201</w:t>
      </w:r>
      <w:r w:rsidR="00961B69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7</w:t>
      </w: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-1</w:t>
      </w:r>
      <w:r w:rsidR="00961B69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8</w:t>
      </w:r>
    </w:p>
    <w:p w:rsidR="00FA6651" w:rsidRPr="00FA6651" w:rsidRDefault="00FA6651" w:rsidP="00FA6651">
      <w:pPr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5. Adoption de la mission d'examen (états financiers) 201</w:t>
      </w:r>
      <w:r w:rsidR="00961B69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7</w:t>
      </w: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-1</w:t>
      </w:r>
      <w:r w:rsidR="00961B69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8</w:t>
      </w:r>
    </w:p>
    <w:p w:rsidR="00FA6651" w:rsidRPr="00FA6651" w:rsidRDefault="00FA6651" w:rsidP="00FA6651">
      <w:pPr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6. Nomination du vérificateur comptable et rémunération</w:t>
      </w:r>
    </w:p>
    <w:p w:rsidR="00FA6651" w:rsidRPr="00FA6651" w:rsidRDefault="00FA6651" w:rsidP="00FA6651">
      <w:pPr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7. Planification stratégique et priorités 201</w:t>
      </w:r>
      <w:r w:rsidR="00961B69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8</w:t>
      </w: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-1</w:t>
      </w:r>
      <w:r w:rsidR="00961B69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9</w:t>
      </w:r>
    </w:p>
    <w:p w:rsidR="00B22C9C" w:rsidRDefault="00FA6651" w:rsidP="00FA6651">
      <w:pPr>
        <w:spacing w:before="100" w:after="0" w:line="360" w:lineRule="auto"/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</w:pP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 xml:space="preserve">8. </w:t>
      </w:r>
      <w:r w:rsidR="00B22C9C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Action phare 2019</w:t>
      </w:r>
    </w:p>
    <w:p w:rsidR="00FA6651" w:rsidRPr="00FA6651" w:rsidRDefault="00B22C9C" w:rsidP="00FA6651">
      <w:pPr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 xml:space="preserve">9. </w:t>
      </w:r>
      <w:r w:rsidR="00FA6651"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Présentation des prévisions budgétaires 201</w:t>
      </w:r>
      <w:r w:rsidR="00961B69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8</w:t>
      </w:r>
      <w:r w:rsidR="00FA6651"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-1</w:t>
      </w:r>
      <w:r w:rsidR="00961B69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9</w:t>
      </w:r>
    </w:p>
    <w:p w:rsidR="00FA6651" w:rsidRPr="00FA6651" w:rsidRDefault="00B22C9C" w:rsidP="00FA6651">
      <w:pPr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10</w:t>
      </w:r>
      <w:r w:rsidR="00FA6651"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. Élection en vue de combler les postes à pourvoir au conseil d’administration</w:t>
      </w:r>
    </w:p>
    <w:p w:rsidR="00463374" w:rsidRPr="00FA6651" w:rsidRDefault="00FA6651" w:rsidP="00FA6651">
      <w:pPr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1</w:t>
      </w:r>
      <w:r w:rsidR="00B22C9C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1</w:t>
      </w:r>
      <w:r w:rsidRPr="00FA6651">
        <w:rPr>
          <w:rFonts w:ascii="Century Gothic" w:eastAsiaTheme="minorEastAsia" w:hAnsi="Century Gothic" w:cs="Segoe UI"/>
          <w:kern w:val="24"/>
          <w:sz w:val="24"/>
          <w:szCs w:val="24"/>
          <w:lang w:val="fr-CA" w:eastAsia="fr-CA"/>
        </w:rPr>
        <w:t>. Varia</w:t>
      </w:r>
    </w:p>
    <w:sectPr w:rsidR="00463374" w:rsidRPr="00FA6651" w:rsidSect="00C7200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BF" w:rsidRDefault="00FB31BF" w:rsidP="00FA6651">
      <w:pPr>
        <w:spacing w:after="0" w:line="240" w:lineRule="auto"/>
      </w:pPr>
      <w:r>
        <w:separator/>
      </w:r>
    </w:p>
  </w:endnote>
  <w:endnote w:type="continuationSeparator" w:id="0">
    <w:p w:rsidR="00FB31BF" w:rsidRDefault="00FB31BF" w:rsidP="00FA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51" w:rsidRPr="00FA6651" w:rsidRDefault="00FA6651">
    <w:pPr>
      <w:pStyle w:val="Pieddepage"/>
      <w:rPr>
        <w:lang w:val="en-CA"/>
      </w:rPr>
    </w:pPr>
    <w:proofErr w:type="spellStart"/>
    <w:r>
      <w:rPr>
        <w:lang w:val="en-CA"/>
      </w:rPr>
      <w:t>Réseau</w:t>
    </w:r>
    <w:proofErr w:type="spellEnd"/>
    <w:r>
      <w:rPr>
        <w:lang w:val="en-CA"/>
      </w:rPr>
      <w:t xml:space="preserve"> des femmes en </w:t>
    </w:r>
    <w:proofErr w:type="spellStart"/>
    <w:r>
      <w:rPr>
        <w:lang w:val="en-CA"/>
      </w:rPr>
      <w:t>environnement</w:t>
    </w:r>
    <w:proofErr w:type="spellEnd"/>
    <w:r>
      <w:rPr>
        <w:lang w:val="en-C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BF" w:rsidRDefault="00FB31BF" w:rsidP="00FA6651">
      <w:pPr>
        <w:spacing w:after="0" w:line="240" w:lineRule="auto"/>
      </w:pPr>
      <w:r>
        <w:separator/>
      </w:r>
    </w:p>
  </w:footnote>
  <w:footnote w:type="continuationSeparator" w:id="0">
    <w:p w:rsidR="00FB31BF" w:rsidRDefault="00FB31BF" w:rsidP="00FA6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CB"/>
    <w:rsid w:val="000E3623"/>
    <w:rsid w:val="00225BCB"/>
    <w:rsid w:val="002644C5"/>
    <w:rsid w:val="00514E8D"/>
    <w:rsid w:val="006B3593"/>
    <w:rsid w:val="006E1A1E"/>
    <w:rsid w:val="00961B69"/>
    <w:rsid w:val="00B22C9C"/>
    <w:rsid w:val="00C7200E"/>
    <w:rsid w:val="00D41A2F"/>
    <w:rsid w:val="00ED08EF"/>
    <w:rsid w:val="00FA6651"/>
    <w:rsid w:val="00FB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6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FA6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651"/>
  </w:style>
  <w:style w:type="paragraph" w:styleId="Pieddepage">
    <w:name w:val="footer"/>
    <w:basedOn w:val="Normal"/>
    <w:link w:val="PieddepageCar"/>
    <w:uiPriority w:val="99"/>
    <w:unhideWhenUsed/>
    <w:rsid w:val="00FA6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651"/>
  </w:style>
  <w:style w:type="paragraph" w:styleId="Textedebulles">
    <w:name w:val="Balloon Text"/>
    <w:basedOn w:val="Normal"/>
    <w:link w:val="TextedebullesCar"/>
    <w:uiPriority w:val="99"/>
    <w:semiHidden/>
    <w:unhideWhenUsed/>
    <w:rsid w:val="0096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8B4C-4521-4F30-8365-3F073A81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</dc:creator>
  <cp:lastModifiedBy>Daniel</cp:lastModifiedBy>
  <cp:revision>2</cp:revision>
  <dcterms:created xsi:type="dcterms:W3CDTF">2018-10-03T16:10:00Z</dcterms:created>
  <dcterms:modified xsi:type="dcterms:W3CDTF">2018-10-03T16:10:00Z</dcterms:modified>
</cp:coreProperties>
</file>